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D12157" w:rsidRDefault="00A85217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7B7A20">
        <w:rPr>
          <w:sz w:val="27"/>
          <w:szCs w:val="27"/>
        </w:rPr>
        <w:t>З</w:t>
      </w:r>
      <w:r w:rsidR="008D38B9" w:rsidRPr="007B7A20">
        <w:rPr>
          <w:sz w:val="27"/>
          <w:szCs w:val="27"/>
        </w:rPr>
        <w:t>аключение №</w:t>
      </w:r>
      <w:r w:rsidR="00295675" w:rsidRPr="007B7A20">
        <w:rPr>
          <w:sz w:val="27"/>
          <w:szCs w:val="27"/>
        </w:rPr>
        <w:t xml:space="preserve"> </w:t>
      </w:r>
      <w:r w:rsidR="007B7A20" w:rsidRPr="007B7A20">
        <w:rPr>
          <w:sz w:val="27"/>
          <w:szCs w:val="27"/>
        </w:rPr>
        <w:t>40</w:t>
      </w:r>
      <w:r w:rsidR="008D38B9" w:rsidRPr="007B7A20">
        <w:rPr>
          <w:sz w:val="27"/>
          <w:szCs w:val="27"/>
        </w:rPr>
        <w:t>/Д</w:t>
      </w:r>
    </w:p>
    <w:p w:rsidR="008D38B9" w:rsidRPr="00D12157" w:rsidRDefault="008D38B9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на проект решения Думы города Пыть-Яха</w:t>
      </w:r>
    </w:p>
    <w:p w:rsidR="00D12157" w:rsidRDefault="008D38B9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«</w:t>
      </w:r>
      <w:r w:rsidR="004B36C5" w:rsidRPr="00D12157">
        <w:rPr>
          <w:sz w:val="27"/>
          <w:szCs w:val="27"/>
        </w:rPr>
        <w:t xml:space="preserve">О внесении изменений в решение Думы города Пыть-Яха </w:t>
      </w:r>
    </w:p>
    <w:p w:rsidR="00D12157" w:rsidRDefault="004B36C5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от</w:t>
      </w:r>
      <w:r w:rsidR="005D1452" w:rsidRPr="00D12157">
        <w:rPr>
          <w:sz w:val="27"/>
          <w:szCs w:val="27"/>
        </w:rPr>
        <w:t xml:space="preserve"> </w:t>
      </w:r>
      <w:r w:rsidR="00D12157" w:rsidRPr="00D12157">
        <w:rPr>
          <w:sz w:val="27"/>
          <w:szCs w:val="27"/>
        </w:rPr>
        <w:t xml:space="preserve">27.11.2018 </w:t>
      </w:r>
      <w:r w:rsidR="00D12157">
        <w:rPr>
          <w:sz w:val="27"/>
          <w:szCs w:val="27"/>
        </w:rPr>
        <w:t>№</w:t>
      </w:r>
      <w:r w:rsidR="00295675" w:rsidRPr="00D12157">
        <w:rPr>
          <w:sz w:val="27"/>
          <w:szCs w:val="27"/>
        </w:rPr>
        <w:t xml:space="preserve"> </w:t>
      </w:r>
      <w:r w:rsidR="00D12157" w:rsidRPr="00D12157">
        <w:rPr>
          <w:sz w:val="27"/>
          <w:szCs w:val="27"/>
        </w:rPr>
        <w:t xml:space="preserve">209 </w:t>
      </w:r>
      <w:r w:rsidR="00D12157">
        <w:rPr>
          <w:sz w:val="27"/>
          <w:szCs w:val="27"/>
        </w:rPr>
        <w:t>«</w:t>
      </w:r>
      <w:r w:rsidR="005D1452" w:rsidRPr="00D12157">
        <w:rPr>
          <w:sz w:val="27"/>
          <w:szCs w:val="27"/>
        </w:rPr>
        <w:t>О</w:t>
      </w:r>
      <w:r w:rsidR="00295675" w:rsidRPr="00D12157">
        <w:rPr>
          <w:sz w:val="27"/>
          <w:szCs w:val="27"/>
        </w:rPr>
        <w:t xml:space="preserve">б оплате труда и о премировании лиц, замещающих должности муниципальной службы в органах местного самоуправления </w:t>
      </w:r>
    </w:p>
    <w:p w:rsidR="00CA5AF4" w:rsidRPr="00D12157" w:rsidRDefault="00295675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D12157">
        <w:rPr>
          <w:sz w:val="27"/>
          <w:szCs w:val="27"/>
        </w:rPr>
        <w:t>города Пыть-</w:t>
      </w:r>
      <w:r w:rsidR="0025725A" w:rsidRPr="00D12157">
        <w:rPr>
          <w:sz w:val="27"/>
          <w:szCs w:val="27"/>
        </w:rPr>
        <w:t>Яха» (</w:t>
      </w:r>
      <w:r w:rsidR="0025725A">
        <w:rPr>
          <w:sz w:val="27"/>
          <w:szCs w:val="27"/>
        </w:rPr>
        <w:t>в ред. от 26.12.2019 № 298, от 29.06.2020 № 336)</w:t>
      </w:r>
    </w:p>
    <w:p w:rsidR="002536CD" w:rsidRPr="00D12157" w:rsidRDefault="002536CD" w:rsidP="00CA5AF4">
      <w:pPr>
        <w:tabs>
          <w:tab w:val="left" w:pos="0"/>
        </w:tabs>
        <w:jc w:val="center"/>
        <w:rPr>
          <w:sz w:val="27"/>
          <w:szCs w:val="27"/>
        </w:rPr>
      </w:pPr>
    </w:p>
    <w:p w:rsidR="008D38B9" w:rsidRPr="00D12157" w:rsidRDefault="008D38B9" w:rsidP="002536CD">
      <w:pPr>
        <w:tabs>
          <w:tab w:val="left" w:pos="0"/>
        </w:tabs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г. Пыть-Ях                                                                   </w:t>
      </w:r>
      <w:r w:rsidR="004B36C5" w:rsidRPr="00D12157">
        <w:rPr>
          <w:sz w:val="27"/>
          <w:szCs w:val="27"/>
        </w:rPr>
        <w:t xml:space="preserve">                          </w:t>
      </w:r>
      <w:r w:rsidR="00CA5AF4" w:rsidRPr="00D12157">
        <w:rPr>
          <w:sz w:val="27"/>
          <w:szCs w:val="27"/>
        </w:rPr>
        <w:t xml:space="preserve">             </w:t>
      </w:r>
      <w:r w:rsidR="00584689" w:rsidRPr="00D12157">
        <w:rPr>
          <w:sz w:val="27"/>
          <w:szCs w:val="27"/>
        </w:rPr>
        <w:t xml:space="preserve">      </w:t>
      </w:r>
      <w:r w:rsidR="00CA5AF4" w:rsidRPr="00D12157">
        <w:rPr>
          <w:sz w:val="27"/>
          <w:szCs w:val="27"/>
        </w:rPr>
        <w:t xml:space="preserve">      </w:t>
      </w:r>
      <w:r w:rsidR="004B36C5" w:rsidRPr="00D12157">
        <w:rPr>
          <w:sz w:val="27"/>
          <w:szCs w:val="27"/>
        </w:rPr>
        <w:t xml:space="preserve">  </w:t>
      </w:r>
      <w:r w:rsidR="00295675" w:rsidRPr="00D12157">
        <w:rPr>
          <w:sz w:val="27"/>
          <w:szCs w:val="27"/>
        </w:rPr>
        <w:t xml:space="preserve">  </w:t>
      </w:r>
      <w:r w:rsidR="004B36C5" w:rsidRPr="00D12157">
        <w:rPr>
          <w:sz w:val="27"/>
          <w:szCs w:val="27"/>
        </w:rPr>
        <w:t xml:space="preserve">   </w:t>
      </w:r>
      <w:r w:rsidRPr="00D12157">
        <w:rPr>
          <w:sz w:val="27"/>
          <w:szCs w:val="27"/>
        </w:rPr>
        <w:t xml:space="preserve"> </w:t>
      </w:r>
      <w:r w:rsidR="0025725A">
        <w:rPr>
          <w:sz w:val="27"/>
          <w:szCs w:val="27"/>
        </w:rPr>
        <w:t>04</w:t>
      </w:r>
      <w:r w:rsidR="00F833C5" w:rsidRPr="00D12157">
        <w:rPr>
          <w:sz w:val="27"/>
          <w:szCs w:val="27"/>
        </w:rPr>
        <w:t>.12</w:t>
      </w:r>
      <w:r w:rsidR="00CA5AF4" w:rsidRPr="00D12157">
        <w:rPr>
          <w:sz w:val="27"/>
          <w:szCs w:val="27"/>
        </w:rPr>
        <w:t>.</w:t>
      </w:r>
      <w:r w:rsidR="0025725A">
        <w:rPr>
          <w:sz w:val="27"/>
          <w:szCs w:val="27"/>
        </w:rPr>
        <w:t>2020</w:t>
      </w:r>
    </w:p>
    <w:p w:rsidR="008D38B9" w:rsidRPr="00D12157" w:rsidRDefault="008D38B9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</w:p>
    <w:p w:rsidR="008D38B9" w:rsidRPr="00D12157" w:rsidRDefault="008D38B9" w:rsidP="0025725A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CA5AF4" w:rsidRPr="00D12157">
        <w:rPr>
          <w:sz w:val="27"/>
          <w:szCs w:val="27"/>
        </w:rPr>
        <w:t>«</w:t>
      </w:r>
      <w:r w:rsidR="0025725A" w:rsidRPr="0025725A">
        <w:rPr>
          <w:sz w:val="27"/>
          <w:szCs w:val="27"/>
        </w:rPr>
        <w:t>О внесении изменений в решение Думы города Пыть-Яха от 27.11.2018 № 209 «Об оплате труда и о премировании лиц, замещающих должности муниципальной службы в о</w:t>
      </w:r>
      <w:r w:rsidR="0025725A">
        <w:rPr>
          <w:sz w:val="27"/>
          <w:szCs w:val="27"/>
        </w:rPr>
        <w:t xml:space="preserve">рганах местного самоуправления </w:t>
      </w:r>
      <w:r w:rsidR="0025725A" w:rsidRPr="0025725A">
        <w:rPr>
          <w:sz w:val="27"/>
          <w:szCs w:val="27"/>
        </w:rPr>
        <w:t>города Пыть-Яха» (в ред. от 26.12.2019 № 298, от 29.06.2020 № 336)</w:t>
      </w:r>
      <w:r w:rsidR="00CA5AF4" w:rsidRPr="00D12157">
        <w:rPr>
          <w:sz w:val="27"/>
          <w:szCs w:val="27"/>
        </w:rPr>
        <w:t xml:space="preserve"> </w:t>
      </w:r>
      <w:r w:rsidRPr="00D12157">
        <w:rPr>
          <w:sz w:val="27"/>
          <w:szCs w:val="27"/>
        </w:rPr>
        <w:t>(далее – проект решения) на соответствие действующему законодательству.</w:t>
      </w:r>
    </w:p>
    <w:p w:rsidR="008D38B9" w:rsidRPr="00D12157" w:rsidRDefault="008D38B9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ходе проведения экспертизы изучены следующие нормативные правовые акты:</w:t>
      </w:r>
    </w:p>
    <w:p w:rsidR="0025725A" w:rsidRPr="0025725A" w:rsidRDefault="0025725A" w:rsidP="0025725A">
      <w:pPr>
        <w:pStyle w:val="a6"/>
        <w:numPr>
          <w:ilvl w:val="0"/>
          <w:numId w:val="10"/>
        </w:numPr>
        <w:jc w:val="both"/>
        <w:rPr>
          <w:sz w:val="27"/>
          <w:szCs w:val="27"/>
        </w:rPr>
      </w:pPr>
      <w:r w:rsidRPr="0025725A">
        <w:rPr>
          <w:sz w:val="27"/>
          <w:szCs w:val="27"/>
        </w:rPr>
        <w:t>Бюджетный кодекс РФ (далее – БК РФ);</w:t>
      </w:r>
    </w:p>
    <w:p w:rsidR="0025725A" w:rsidRPr="0025725A" w:rsidRDefault="0025725A" w:rsidP="0025725A">
      <w:pPr>
        <w:pStyle w:val="a6"/>
        <w:numPr>
          <w:ilvl w:val="0"/>
          <w:numId w:val="10"/>
        </w:numPr>
        <w:jc w:val="both"/>
        <w:rPr>
          <w:sz w:val="27"/>
          <w:szCs w:val="27"/>
        </w:rPr>
      </w:pPr>
      <w:r w:rsidRPr="0025725A">
        <w:rPr>
          <w:sz w:val="27"/>
          <w:szCs w:val="27"/>
        </w:rPr>
        <w:t xml:space="preserve">Трудовой кодекс Российской Федерации (далее – ТК РФ); </w:t>
      </w:r>
    </w:p>
    <w:p w:rsidR="0025725A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25725A">
        <w:rPr>
          <w:sz w:val="27"/>
          <w:szCs w:val="27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25725A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25725A">
        <w:rPr>
          <w:sz w:val="27"/>
          <w:szCs w:val="27"/>
        </w:rPr>
        <w:t xml:space="preserve">Федеральный закон от 02.03.2007 № 25-ФЗ «О муниципальной службе в Российской Федерации» (далее - Федеральный закон от 02.03.2007 № 25-ФЗ); </w:t>
      </w:r>
    </w:p>
    <w:p w:rsidR="004B73FC" w:rsidRDefault="004B73FC" w:rsidP="004B73FC">
      <w:pPr>
        <w:pStyle w:val="a6"/>
        <w:numPr>
          <w:ilvl w:val="0"/>
          <w:numId w:val="10"/>
        </w:numPr>
        <w:tabs>
          <w:tab w:val="left" w:pos="709"/>
          <w:tab w:val="left" w:pos="993"/>
        </w:tabs>
        <w:ind w:left="0" w:firstLine="709"/>
        <w:jc w:val="both"/>
        <w:rPr>
          <w:sz w:val="27"/>
          <w:szCs w:val="27"/>
        </w:rPr>
      </w:pPr>
      <w:r w:rsidRPr="004B73FC">
        <w:rPr>
          <w:sz w:val="27"/>
          <w:szCs w:val="27"/>
        </w:rPr>
        <w:t>Федеральный закон от 25.07.2002 № 115-ФЗ «О правовом положении иностранных граждан в Российской Федерации»</w:t>
      </w:r>
      <w:r>
        <w:rPr>
          <w:sz w:val="27"/>
          <w:szCs w:val="27"/>
        </w:rPr>
        <w:t xml:space="preserve"> (долее - </w:t>
      </w:r>
      <w:r w:rsidRPr="004B73FC">
        <w:rPr>
          <w:sz w:val="27"/>
          <w:szCs w:val="27"/>
        </w:rPr>
        <w:t>Федеральный закон от 25.07.2002 № 115-ФЗ</w:t>
      </w:r>
      <w:r>
        <w:rPr>
          <w:sz w:val="27"/>
          <w:szCs w:val="27"/>
        </w:rPr>
        <w:t xml:space="preserve">); </w:t>
      </w:r>
    </w:p>
    <w:p w:rsidR="0025725A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25725A">
        <w:rPr>
          <w:sz w:val="27"/>
          <w:szCs w:val="27"/>
        </w:rPr>
        <w:t xml:space="preserve">Закон ХМАО - Югры от 20.07.2007 № 113-оз «Об отдельных вопросах муниципальной службы в Ханты-Мансийском автономном округе – Югре» (далее – Закон ХМАО-Югры от 20.07.2007 № 113-оз); </w:t>
      </w:r>
    </w:p>
    <w:p w:rsidR="0025725A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25725A">
        <w:rPr>
          <w:sz w:val="27"/>
          <w:szCs w:val="27"/>
        </w:rPr>
        <w:t xml:space="preserve">Постановление Правительства Ханты – Мансийского автономного округа – Югры от 06.08.2010 № 191-п «О нормативах формирования расходов на содержание органов местного самоуправления Ханты-Мансийского автономного округа – Югры» (далее - постановление Правительства ХМАО-Югры от 06.08.2010 № 191-п); </w:t>
      </w:r>
    </w:p>
    <w:p w:rsidR="0025725A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25725A">
        <w:rPr>
          <w:sz w:val="27"/>
          <w:szCs w:val="27"/>
        </w:rPr>
        <w:t xml:space="preserve">Постановление Правительства ХМАО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 (далее - постановление Правительства ХМАО - Югры от 23.08.2019 № 278-п); </w:t>
      </w:r>
    </w:p>
    <w:p w:rsidR="005177FB" w:rsidRDefault="005177FB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Распоряжение Правительства ХМАО-Югры от 14.08.2020 № 464-рп «О размерах нормативов формирования расходов на содержание органов местного самоуправления муниципальных образований Ханты-Мансийского автономного округа – Югры на 2021 год». </w:t>
      </w:r>
    </w:p>
    <w:p w:rsidR="005177FB" w:rsidRPr="0025725A" w:rsidRDefault="005177FB" w:rsidP="005177FB">
      <w:pPr>
        <w:pStyle w:val="a6"/>
        <w:tabs>
          <w:tab w:val="left" w:pos="993"/>
        </w:tabs>
        <w:ind w:left="709"/>
        <w:jc w:val="both"/>
        <w:rPr>
          <w:sz w:val="27"/>
          <w:szCs w:val="27"/>
        </w:rPr>
      </w:pPr>
    </w:p>
    <w:p w:rsidR="00376745" w:rsidRDefault="00376745" w:rsidP="00CA5AF4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lastRenderedPageBreak/>
        <w:t>Данный проект решения поступи</w:t>
      </w:r>
      <w:r w:rsidR="00295675" w:rsidRPr="00D12157">
        <w:rPr>
          <w:sz w:val="27"/>
          <w:szCs w:val="27"/>
        </w:rPr>
        <w:t>л в Счетно-контрольную палату</w:t>
      </w:r>
      <w:r w:rsidR="00116673" w:rsidRPr="00D12157">
        <w:rPr>
          <w:sz w:val="27"/>
          <w:szCs w:val="27"/>
        </w:rPr>
        <w:t xml:space="preserve"> города Пыть-Яха</w:t>
      </w:r>
      <w:r w:rsidR="0025725A">
        <w:rPr>
          <w:sz w:val="27"/>
          <w:szCs w:val="27"/>
        </w:rPr>
        <w:t xml:space="preserve"> 2</w:t>
      </w:r>
      <w:r w:rsidR="00F833C5" w:rsidRPr="00D12157">
        <w:rPr>
          <w:sz w:val="27"/>
          <w:szCs w:val="27"/>
        </w:rPr>
        <w:t>4.1</w:t>
      </w:r>
      <w:r w:rsidR="0025725A">
        <w:rPr>
          <w:sz w:val="27"/>
          <w:szCs w:val="27"/>
        </w:rPr>
        <w:t>1.2020</w:t>
      </w:r>
      <w:r w:rsidRPr="00D12157">
        <w:rPr>
          <w:sz w:val="27"/>
          <w:szCs w:val="27"/>
        </w:rPr>
        <w:t xml:space="preserve">. С проектом решения представлены пояснительная записка </w:t>
      </w:r>
      <w:r w:rsidRPr="00D12157">
        <w:rPr>
          <w:bCs/>
          <w:sz w:val="27"/>
          <w:szCs w:val="27"/>
        </w:rPr>
        <w:t>и финансово-экономическое обоснование на проект решения Думы.</w:t>
      </w:r>
      <w:r w:rsidRPr="00D12157">
        <w:rPr>
          <w:sz w:val="27"/>
          <w:szCs w:val="27"/>
        </w:rPr>
        <w:t xml:space="preserve"> </w:t>
      </w:r>
    </w:p>
    <w:p w:rsidR="00584689" w:rsidRPr="00D12157" w:rsidRDefault="00414CEA" w:rsidP="0058468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Представленным проектом решения предлагается:</w:t>
      </w:r>
    </w:p>
    <w:p w:rsidR="00584689" w:rsidRPr="00D12157" w:rsidRDefault="0025725A" w:rsidP="009A576C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пункт 1.2 дополнить новым подпунктом 1.2.4, в котором «раскрывается» понятие «Высококвалифицированный специалист»</w:t>
      </w:r>
      <w:r w:rsidR="00A572BA" w:rsidRPr="00D12157">
        <w:rPr>
          <w:sz w:val="27"/>
          <w:szCs w:val="27"/>
        </w:rPr>
        <w:t xml:space="preserve">; </w:t>
      </w:r>
    </w:p>
    <w:p w:rsidR="00A74BFE" w:rsidRPr="00D12157" w:rsidRDefault="00043FAB" w:rsidP="00A74BFE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пункт 2.9 дополнить новым пунктом 2.9.3, которым предлагается установить</w:t>
      </w:r>
      <w:r w:rsidR="00176421">
        <w:rPr>
          <w:sz w:val="27"/>
          <w:szCs w:val="27"/>
        </w:rPr>
        <w:t xml:space="preserve"> персональную выплату высококвалифицированным специалистам по представлению непосредственного руководителя по истечению 3-х календарных месяцев работы в размере не более 80% от </w:t>
      </w:r>
      <w:r w:rsidR="006211DD">
        <w:rPr>
          <w:sz w:val="27"/>
          <w:szCs w:val="27"/>
        </w:rPr>
        <w:t>максимального размера</w:t>
      </w:r>
      <w:r w:rsidR="00176421">
        <w:rPr>
          <w:sz w:val="27"/>
          <w:szCs w:val="27"/>
        </w:rPr>
        <w:t xml:space="preserve"> по соответствующей </w:t>
      </w:r>
      <w:r w:rsidR="006211DD">
        <w:rPr>
          <w:sz w:val="27"/>
          <w:szCs w:val="27"/>
        </w:rPr>
        <w:t xml:space="preserve">должности муниципальной </w:t>
      </w:r>
      <w:r w:rsidR="008C67A9">
        <w:rPr>
          <w:sz w:val="27"/>
          <w:szCs w:val="27"/>
        </w:rPr>
        <w:t>службы</w:t>
      </w:r>
      <w:r w:rsidR="006211DD">
        <w:rPr>
          <w:sz w:val="27"/>
          <w:szCs w:val="27"/>
        </w:rPr>
        <w:t xml:space="preserve">;  </w:t>
      </w:r>
    </w:p>
    <w:p w:rsidR="00A74BFE" w:rsidRPr="005917F2" w:rsidRDefault="0025725A" w:rsidP="005917F2">
      <w:pPr>
        <w:pStyle w:val="a6"/>
        <w:numPr>
          <w:ilvl w:val="0"/>
          <w:numId w:val="8"/>
        </w:numPr>
        <w:tabs>
          <w:tab w:val="left" w:pos="851"/>
        </w:tabs>
        <w:jc w:val="both"/>
        <w:rPr>
          <w:sz w:val="27"/>
          <w:szCs w:val="27"/>
        </w:rPr>
      </w:pPr>
      <w:r w:rsidRPr="005917F2">
        <w:rPr>
          <w:sz w:val="27"/>
          <w:szCs w:val="27"/>
        </w:rPr>
        <w:t xml:space="preserve">пункты 3.2.1 и 3.5.2 предлагается изложить </w:t>
      </w:r>
      <w:r w:rsidR="005917F2" w:rsidRPr="005917F2">
        <w:rPr>
          <w:sz w:val="27"/>
          <w:szCs w:val="27"/>
        </w:rPr>
        <w:t xml:space="preserve">в новой редакции; </w:t>
      </w:r>
    </w:p>
    <w:p w:rsidR="005917F2" w:rsidRPr="005917F2" w:rsidRDefault="005917F2" w:rsidP="005917F2">
      <w:pPr>
        <w:pStyle w:val="a6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в пункте 3.2.4 слова «Размер ежемесячного денежного поощрения» заменить словами «Максимальный размер ежемесячного денежного поощрения»;  </w:t>
      </w:r>
    </w:p>
    <w:p w:rsidR="00331EE3" w:rsidRPr="00D12157" w:rsidRDefault="0025725A" w:rsidP="00A74BFE">
      <w:pPr>
        <w:tabs>
          <w:tab w:val="left" w:pos="85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331EE3" w:rsidRPr="00D12157">
        <w:rPr>
          <w:sz w:val="27"/>
          <w:szCs w:val="27"/>
        </w:rPr>
        <w:t xml:space="preserve">) </w:t>
      </w:r>
      <w:r w:rsidR="005917F2">
        <w:rPr>
          <w:sz w:val="27"/>
          <w:szCs w:val="27"/>
        </w:rPr>
        <w:t>в</w:t>
      </w:r>
      <w:r w:rsidR="00331EE3" w:rsidRPr="00D12157">
        <w:rPr>
          <w:sz w:val="27"/>
          <w:szCs w:val="27"/>
        </w:rPr>
        <w:t>ступление в силу проекта решения предусматривается</w:t>
      </w:r>
      <w:r w:rsidR="004C316F">
        <w:rPr>
          <w:sz w:val="27"/>
          <w:szCs w:val="27"/>
        </w:rPr>
        <w:t xml:space="preserve"> после его официального опубликования с распространением на правоотношения, возникшие </w:t>
      </w:r>
      <w:r w:rsidR="004C316F" w:rsidRPr="00D12157">
        <w:rPr>
          <w:sz w:val="27"/>
          <w:szCs w:val="27"/>
        </w:rPr>
        <w:t>с</w:t>
      </w:r>
      <w:r w:rsidR="00331EE3" w:rsidRPr="00D12157">
        <w:rPr>
          <w:sz w:val="27"/>
          <w:szCs w:val="27"/>
        </w:rPr>
        <w:t xml:space="preserve"> 01.01.202</w:t>
      </w:r>
      <w:r>
        <w:rPr>
          <w:sz w:val="27"/>
          <w:szCs w:val="27"/>
        </w:rPr>
        <w:t>1</w:t>
      </w:r>
      <w:r w:rsidR="00331EE3" w:rsidRPr="00D12157">
        <w:rPr>
          <w:sz w:val="27"/>
          <w:szCs w:val="27"/>
        </w:rPr>
        <w:t>.</w:t>
      </w:r>
    </w:p>
    <w:p w:rsidR="00A4334A" w:rsidRPr="00A4334A" w:rsidRDefault="00A4334A" w:rsidP="0025725A">
      <w:pPr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25725A" w:rsidRPr="0025725A" w:rsidRDefault="0025725A" w:rsidP="0025725A">
      <w:pPr>
        <w:tabs>
          <w:tab w:val="left" w:pos="993"/>
        </w:tabs>
        <w:ind w:firstLine="709"/>
        <w:jc w:val="both"/>
        <w:rPr>
          <w:sz w:val="27"/>
          <w:szCs w:val="27"/>
        </w:rPr>
      </w:pPr>
      <w:r w:rsidRPr="0025725A">
        <w:rPr>
          <w:sz w:val="27"/>
          <w:szCs w:val="27"/>
        </w:rPr>
        <w:t>В приложении № 1 к экспертному заключению составлена сопоставительная таблица, в которой отражены действующая и предложенная редакции.</w:t>
      </w:r>
    </w:p>
    <w:p w:rsidR="00F833C5" w:rsidRPr="00A4334A" w:rsidRDefault="00F833C5" w:rsidP="00F833C5">
      <w:pPr>
        <w:tabs>
          <w:tab w:val="left" w:pos="993"/>
        </w:tabs>
        <w:ind w:left="709"/>
        <w:jc w:val="both"/>
        <w:rPr>
          <w:sz w:val="10"/>
          <w:szCs w:val="10"/>
        </w:rPr>
      </w:pPr>
    </w:p>
    <w:p w:rsidR="00E221FB" w:rsidRDefault="00852278" w:rsidP="00A4334A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ходе экспертизы установлено следующее:</w:t>
      </w:r>
    </w:p>
    <w:p w:rsidR="00A4334A" w:rsidRPr="00A4334A" w:rsidRDefault="00A4334A" w:rsidP="00A4334A">
      <w:pPr>
        <w:ind w:firstLine="709"/>
        <w:jc w:val="both"/>
        <w:rPr>
          <w:sz w:val="4"/>
          <w:szCs w:val="4"/>
        </w:rPr>
      </w:pPr>
    </w:p>
    <w:p w:rsidR="001E1741" w:rsidRPr="00D12157" w:rsidRDefault="0097043E" w:rsidP="00A4334A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В соответствии с п.</w:t>
      </w:r>
      <w:r w:rsidR="009943BB">
        <w:rPr>
          <w:sz w:val="27"/>
          <w:szCs w:val="27"/>
        </w:rPr>
        <w:t xml:space="preserve"> </w:t>
      </w:r>
      <w:r w:rsidRPr="00D12157">
        <w:rPr>
          <w:sz w:val="27"/>
          <w:szCs w:val="27"/>
        </w:rPr>
        <w:t>4 ст.</w:t>
      </w:r>
      <w:r w:rsidR="009943BB">
        <w:rPr>
          <w:sz w:val="27"/>
          <w:szCs w:val="27"/>
        </w:rPr>
        <w:t xml:space="preserve"> </w:t>
      </w:r>
      <w:r w:rsidRPr="00D12157">
        <w:rPr>
          <w:sz w:val="27"/>
          <w:szCs w:val="27"/>
        </w:rPr>
        <w:t>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</w:t>
      </w:r>
      <w:r w:rsidR="001E1741" w:rsidRPr="00D12157">
        <w:rPr>
          <w:sz w:val="27"/>
          <w:szCs w:val="27"/>
        </w:rPr>
        <w:t>.</w:t>
      </w:r>
      <w:r w:rsidRPr="00D12157">
        <w:rPr>
          <w:sz w:val="27"/>
          <w:szCs w:val="27"/>
        </w:rPr>
        <w:t xml:space="preserve"> </w:t>
      </w:r>
    </w:p>
    <w:p w:rsidR="001E1741" w:rsidRPr="00D12157" w:rsidRDefault="0097043E" w:rsidP="00A4334A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Согласно ч.</w:t>
      </w:r>
      <w:r w:rsidR="009943BB">
        <w:rPr>
          <w:sz w:val="27"/>
          <w:szCs w:val="27"/>
        </w:rPr>
        <w:t xml:space="preserve"> </w:t>
      </w:r>
      <w:r w:rsidRPr="00D12157">
        <w:rPr>
          <w:sz w:val="27"/>
          <w:szCs w:val="27"/>
        </w:rPr>
        <w:t xml:space="preserve">2. ст. 22 Федерального закона от 02.03.2007 № 25-ФЗ </w:t>
      </w:r>
      <w:r w:rsidR="001E1741" w:rsidRPr="00D12157">
        <w:rPr>
          <w:sz w:val="27"/>
          <w:szCs w:val="27"/>
        </w:rPr>
        <w:t>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97043E" w:rsidRPr="00D12157" w:rsidRDefault="00DA1DF2" w:rsidP="00A4334A">
      <w:pPr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В соответствии с финансово-экономическим обоснованием комитета по финансам реализация проекта </w:t>
      </w:r>
      <w:r w:rsidR="00043FAB">
        <w:rPr>
          <w:sz w:val="27"/>
          <w:szCs w:val="27"/>
        </w:rPr>
        <w:t xml:space="preserve">решения </w:t>
      </w:r>
      <w:r w:rsidRPr="00D12157">
        <w:rPr>
          <w:sz w:val="27"/>
          <w:szCs w:val="27"/>
        </w:rPr>
        <w:t xml:space="preserve">осуществляется в </w:t>
      </w:r>
      <w:r w:rsidR="00BF2424" w:rsidRPr="00D12157">
        <w:rPr>
          <w:sz w:val="27"/>
          <w:szCs w:val="27"/>
        </w:rPr>
        <w:t>пределах нормативов</w:t>
      </w:r>
      <w:r w:rsidRPr="00D12157">
        <w:rPr>
          <w:sz w:val="27"/>
          <w:szCs w:val="27"/>
        </w:rPr>
        <w:t xml:space="preserve"> формирования расходов на содержание органов местного самоуправления муниципальных образований автономного округа </w:t>
      </w:r>
      <w:r w:rsidR="00BF2424" w:rsidRPr="00D12157">
        <w:rPr>
          <w:sz w:val="27"/>
          <w:szCs w:val="27"/>
        </w:rPr>
        <w:t xml:space="preserve">и выделение дополнительных средств местного бюджета на содержание органов местного самоуправления не потребуется. </w:t>
      </w:r>
    </w:p>
    <w:p w:rsidR="005306F3" w:rsidRPr="00D12157" w:rsidRDefault="005306F3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09612E" w:rsidRDefault="0009612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К </w:t>
      </w:r>
      <w:r w:rsidR="00607F5F">
        <w:rPr>
          <w:sz w:val="27"/>
          <w:szCs w:val="27"/>
        </w:rPr>
        <w:t>проекту решения имеется следующи</w:t>
      </w:r>
      <w:r w:rsidRPr="00D12157">
        <w:rPr>
          <w:sz w:val="27"/>
          <w:szCs w:val="27"/>
        </w:rPr>
        <w:t xml:space="preserve">е </w:t>
      </w:r>
      <w:r w:rsidR="00585CE7">
        <w:rPr>
          <w:sz w:val="27"/>
          <w:szCs w:val="27"/>
        </w:rPr>
        <w:t>замечания</w:t>
      </w:r>
      <w:r w:rsidRPr="00D12157">
        <w:rPr>
          <w:sz w:val="27"/>
          <w:szCs w:val="27"/>
        </w:rPr>
        <w:t xml:space="preserve">: </w:t>
      </w:r>
    </w:p>
    <w:p w:rsidR="00585CE7" w:rsidRDefault="00585CE7" w:rsidP="00607F5F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 пп. 1.1 п. 1 проекта решения: </w:t>
      </w:r>
    </w:p>
    <w:p w:rsidR="004B73FC" w:rsidRPr="00043FAB" w:rsidRDefault="00585CE7" w:rsidP="00585CE7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соответствии с ч. 1 ст. </w:t>
      </w:r>
      <w:r w:rsidR="004B73FC">
        <w:rPr>
          <w:sz w:val="27"/>
          <w:szCs w:val="27"/>
        </w:rPr>
        <w:t>3</w:t>
      </w:r>
      <w:r>
        <w:rPr>
          <w:sz w:val="27"/>
          <w:szCs w:val="27"/>
        </w:rPr>
        <w:t xml:space="preserve"> Федерального закона </w:t>
      </w:r>
      <w:r w:rsidR="004B73FC" w:rsidRPr="004B73FC">
        <w:rPr>
          <w:sz w:val="27"/>
          <w:szCs w:val="27"/>
        </w:rPr>
        <w:t xml:space="preserve">от 02.03.2007 </w:t>
      </w:r>
      <w:r w:rsidR="004B73FC">
        <w:rPr>
          <w:sz w:val="27"/>
          <w:szCs w:val="27"/>
        </w:rPr>
        <w:t>№</w:t>
      </w:r>
      <w:r w:rsidR="004B73FC" w:rsidRPr="004B73FC">
        <w:rPr>
          <w:sz w:val="27"/>
          <w:szCs w:val="27"/>
        </w:rPr>
        <w:t xml:space="preserve"> 25-ФЗ </w:t>
      </w:r>
      <w:r w:rsidR="004B73FC">
        <w:rPr>
          <w:sz w:val="27"/>
          <w:szCs w:val="27"/>
        </w:rPr>
        <w:t>п</w:t>
      </w:r>
      <w:r w:rsidR="004B73FC" w:rsidRPr="004B73FC">
        <w:rPr>
          <w:sz w:val="27"/>
          <w:szCs w:val="27"/>
        </w:rPr>
        <w:t xml:space="preserve">равовые основы муниципальной службы в </w:t>
      </w:r>
      <w:r w:rsidR="004B73FC" w:rsidRPr="00043FAB">
        <w:rPr>
          <w:sz w:val="27"/>
          <w:szCs w:val="27"/>
        </w:rPr>
        <w:t xml:space="preserve">Российской Федерации составляют Конституция Российской Федерации, а также настоящий Федеральный закон и другие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Федерации, </w:t>
      </w:r>
      <w:r w:rsidR="004B73FC" w:rsidRPr="00043FAB">
        <w:rPr>
          <w:sz w:val="27"/>
          <w:szCs w:val="27"/>
        </w:rPr>
        <w:lastRenderedPageBreak/>
        <w:t>уставы муниципальных образований, решения, принятые на сходах граждан, и иные муниципальные правовые акты.</w:t>
      </w:r>
    </w:p>
    <w:p w:rsidR="004B73FC" w:rsidRPr="00043FAB" w:rsidRDefault="004B73FC" w:rsidP="00585CE7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043FAB">
        <w:rPr>
          <w:sz w:val="27"/>
          <w:szCs w:val="27"/>
        </w:rPr>
        <w:t xml:space="preserve">Согласно ст. 13.2 Федерального закона от 25.07.2002 № 115-ФЗ под высококвалифицированным специалистом признается иностранный гражданин, имеющий опыт работы, навыки или достижения в конкретной области деятельности, если условия привлечения его к трудовой деятельности в Российской Федерации предполагают получение им заработной платы (вознаграждения). </w:t>
      </w:r>
    </w:p>
    <w:p w:rsidR="00FA6C02" w:rsidRDefault="004B73FC" w:rsidP="00585CE7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043FAB">
        <w:rPr>
          <w:sz w:val="27"/>
          <w:szCs w:val="27"/>
        </w:rPr>
        <w:t>Согласно п. 4 ст. 7 Федерального закона от 06.10.2003 № 131-ФЗ муниципальные правовые акты не должны противоречить Конституции</w:t>
      </w:r>
      <w:r w:rsidRPr="004B73FC">
        <w:rPr>
          <w:sz w:val="27"/>
          <w:szCs w:val="27"/>
        </w:rPr>
        <w:t xml:space="preserve"> Российской Федерации, федеральным конституционным законам, настоящему Федеральному закону, другим федеральным законам и иным нормативным правовым актам Российской Федерации, а также конституциям (уставам), законам, иным нормативным правовым актам</w:t>
      </w:r>
      <w:r w:rsidR="00B96B00">
        <w:rPr>
          <w:sz w:val="27"/>
          <w:szCs w:val="27"/>
        </w:rPr>
        <w:t xml:space="preserve"> субъектов Российской Федерации, т.е. </w:t>
      </w:r>
      <w:r w:rsidR="00FA6C02">
        <w:rPr>
          <w:sz w:val="27"/>
          <w:szCs w:val="27"/>
        </w:rPr>
        <w:t>п</w:t>
      </w:r>
      <w:r w:rsidR="00FA6C02" w:rsidRPr="00FA6C02">
        <w:rPr>
          <w:sz w:val="27"/>
          <w:szCs w:val="27"/>
        </w:rPr>
        <w:t>онятия, термины, определения терминов, которые да</w:t>
      </w:r>
      <w:r w:rsidR="00FA6C02">
        <w:rPr>
          <w:sz w:val="27"/>
          <w:szCs w:val="27"/>
        </w:rPr>
        <w:t>ются</w:t>
      </w:r>
      <w:r w:rsidR="00FA6C02" w:rsidRPr="00FA6C02">
        <w:rPr>
          <w:sz w:val="27"/>
          <w:szCs w:val="27"/>
        </w:rPr>
        <w:t xml:space="preserve"> в муниципальном нормативном правовом акте, не должны отличаться от понятий, используемых в действующем федеральном законодательстве.</w:t>
      </w:r>
    </w:p>
    <w:p w:rsidR="00B96B00" w:rsidRDefault="00B96B00" w:rsidP="00585CE7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Таким образом, определение «Высококвалифицированный специалист» используемое в проекте решения не может быть </w:t>
      </w:r>
      <w:proofErr w:type="gramStart"/>
      <w:r>
        <w:rPr>
          <w:sz w:val="27"/>
          <w:szCs w:val="27"/>
        </w:rPr>
        <w:t>применено  в</w:t>
      </w:r>
      <w:proofErr w:type="gramEnd"/>
      <w:r>
        <w:rPr>
          <w:sz w:val="27"/>
          <w:szCs w:val="27"/>
        </w:rPr>
        <w:t xml:space="preserve"> том значении, в котором оно указано. </w:t>
      </w:r>
    </w:p>
    <w:p w:rsidR="00A4548D" w:rsidRDefault="00A4548D" w:rsidP="00607F5F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По пп. 1.2 п. 1 проекта решения:</w:t>
      </w:r>
    </w:p>
    <w:p w:rsidR="00A4548D" w:rsidRDefault="00EF6FD0" w:rsidP="00A4548D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Согласно</w:t>
      </w:r>
      <w:r w:rsidR="006118E6">
        <w:rPr>
          <w:sz w:val="27"/>
          <w:szCs w:val="27"/>
        </w:rPr>
        <w:t xml:space="preserve"> пп. 2.9.1</w:t>
      </w:r>
      <w:r>
        <w:rPr>
          <w:sz w:val="27"/>
          <w:szCs w:val="27"/>
        </w:rPr>
        <w:t xml:space="preserve"> действующе</w:t>
      </w:r>
      <w:r w:rsidR="006118E6">
        <w:rPr>
          <w:sz w:val="27"/>
          <w:szCs w:val="27"/>
        </w:rPr>
        <w:t xml:space="preserve">го </w:t>
      </w:r>
      <w:r w:rsidRPr="00EF6FD0">
        <w:rPr>
          <w:sz w:val="27"/>
          <w:szCs w:val="27"/>
        </w:rPr>
        <w:t>решени</w:t>
      </w:r>
      <w:r w:rsidR="006118E6">
        <w:rPr>
          <w:sz w:val="27"/>
          <w:szCs w:val="27"/>
        </w:rPr>
        <w:t xml:space="preserve">я </w:t>
      </w:r>
      <w:r w:rsidRPr="00EF6FD0">
        <w:rPr>
          <w:sz w:val="27"/>
          <w:szCs w:val="27"/>
        </w:rPr>
        <w:t xml:space="preserve">Думы города Пыть-Яха от 27.11.2018 </w:t>
      </w:r>
      <w:r w:rsidR="006118E6">
        <w:rPr>
          <w:sz w:val="27"/>
          <w:szCs w:val="27"/>
        </w:rPr>
        <w:t xml:space="preserve">      </w:t>
      </w:r>
      <w:r w:rsidRPr="00EF6FD0">
        <w:rPr>
          <w:sz w:val="27"/>
          <w:szCs w:val="27"/>
        </w:rPr>
        <w:t xml:space="preserve">№ 209 «Об оплате труда и о премировании лиц, замещающих должности муниципальной службы в органах местного самоуправления города Пыть-Яха» </w:t>
      </w:r>
      <w:r w:rsidR="006118E6">
        <w:rPr>
          <w:sz w:val="27"/>
          <w:szCs w:val="27"/>
        </w:rPr>
        <w:t xml:space="preserve">ежемесячная (персональная) выплата устанавливается </w:t>
      </w:r>
      <w:r w:rsidR="002816C2">
        <w:rPr>
          <w:sz w:val="27"/>
          <w:szCs w:val="27"/>
        </w:rPr>
        <w:t xml:space="preserve">по результатам труда за предыдущий календарный год. </w:t>
      </w:r>
    </w:p>
    <w:p w:rsidR="00EF6FD0" w:rsidRDefault="002816C2" w:rsidP="00EF6FD0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2816C2">
        <w:rPr>
          <w:sz w:val="27"/>
          <w:szCs w:val="27"/>
        </w:rPr>
        <w:t>Согласно ст. 2 Федерального закона от 03.06.2011 № 207-ФЗ «Об исчислении времени</w:t>
      </w:r>
      <w:r w:rsidR="006118E6" w:rsidRPr="002816C2">
        <w:rPr>
          <w:sz w:val="27"/>
          <w:szCs w:val="27"/>
        </w:rPr>
        <w:t>»</w:t>
      </w:r>
      <w:r w:rsidR="006118E6">
        <w:rPr>
          <w:sz w:val="27"/>
          <w:szCs w:val="27"/>
        </w:rPr>
        <w:t xml:space="preserve">, </w:t>
      </w:r>
      <w:r w:rsidR="006118E6" w:rsidRPr="002816C2">
        <w:rPr>
          <w:sz w:val="27"/>
          <w:szCs w:val="27"/>
        </w:rPr>
        <w:t>календарный</w:t>
      </w:r>
      <w:r w:rsidRPr="002816C2">
        <w:rPr>
          <w:sz w:val="27"/>
          <w:szCs w:val="27"/>
        </w:rPr>
        <w:t xml:space="preserve"> год - период времени с 1 января по 31 декабря.</w:t>
      </w:r>
    </w:p>
    <w:p w:rsidR="00EF6FD0" w:rsidRDefault="005D5E61" w:rsidP="00EF6FD0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Представленным проектом решения предлагается п. 2</w:t>
      </w:r>
      <w:proofErr w:type="gramStart"/>
      <w:r>
        <w:rPr>
          <w:sz w:val="27"/>
          <w:szCs w:val="27"/>
        </w:rPr>
        <w:t>.</w:t>
      </w:r>
      <w:proofErr w:type="gramEnd"/>
      <w:r>
        <w:rPr>
          <w:sz w:val="27"/>
          <w:szCs w:val="27"/>
        </w:rPr>
        <w:t xml:space="preserve">9 дополнить подпунктом 2.9.3 согласно которому </w:t>
      </w:r>
      <w:r w:rsidR="00FF1E06">
        <w:rPr>
          <w:sz w:val="27"/>
          <w:szCs w:val="27"/>
        </w:rPr>
        <w:t>определяется</w:t>
      </w:r>
      <w:r>
        <w:rPr>
          <w:sz w:val="27"/>
          <w:szCs w:val="27"/>
        </w:rPr>
        <w:t xml:space="preserve"> порядок установления ежемесячной (персональной) выплаты для лиц</w:t>
      </w:r>
      <w:r w:rsidR="00EF4225">
        <w:rPr>
          <w:sz w:val="27"/>
          <w:szCs w:val="27"/>
        </w:rPr>
        <w:t xml:space="preserve"> впервые принятым на муниципальную службу и</w:t>
      </w:r>
      <w:r>
        <w:rPr>
          <w:sz w:val="27"/>
          <w:szCs w:val="27"/>
        </w:rPr>
        <w:t xml:space="preserve"> попадающих под категорию «Высококвалифицированный специалист</w:t>
      </w:r>
      <w:r w:rsidR="006118E6">
        <w:rPr>
          <w:sz w:val="27"/>
          <w:szCs w:val="27"/>
        </w:rPr>
        <w:t>»</w:t>
      </w:r>
      <w:r w:rsidR="00EF4225">
        <w:rPr>
          <w:sz w:val="27"/>
          <w:szCs w:val="27"/>
        </w:rPr>
        <w:t xml:space="preserve">. </w:t>
      </w:r>
    </w:p>
    <w:p w:rsidR="00EF4225" w:rsidRDefault="00EF4225" w:rsidP="00EF6FD0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Если для «Высококвалифицированного специалиста» персональная выплата может быть установлена по истечении 3 месяцев, то для иных лиц, впервые поступившим (вновь принятым) на муниципальную службу, порядок установления персональной выплаты в действующем решении Думы и в представленном проекте решения отсутствует. </w:t>
      </w:r>
    </w:p>
    <w:p w:rsidR="004618D2" w:rsidRDefault="006D0698" w:rsidP="00EF6FD0">
      <w:pPr>
        <w:pStyle w:val="a6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>По пп. 1.5 п. 1 проекта решения:</w:t>
      </w:r>
    </w:p>
    <w:p w:rsidR="00397AEB" w:rsidRDefault="00397AEB" w:rsidP="000E28A4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Согласно п. 3.5.3 решения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р</w:t>
      </w:r>
      <w:r w:rsidRPr="00397AEB">
        <w:rPr>
          <w:sz w:val="27"/>
          <w:szCs w:val="27"/>
        </w:rPr>
        <w:t>азмер единовременной выплаты к праздничным датам, определяется исходя из фактически сложившейся экономии в фиксированной сумме или в процентах к месячному фонду оплаты труда работника по основной занимаемой должности в равном размере для всех работников. Выплата единовременно не может превышать одного месячного фонда оплаты труда работника п</w:t>
      </w:r>
      <w:r>
        <w:rPr>
          <w:sz w:val="27"/>
          <w:szCs w:val="27"/>
        </w:rPr>
        <w:t xml:space="preserve">о основной занимаемой должности, т.е. единовременная выплата </w:t>
      </w:r>
      <w:r w:rsidR="00043FAB">
        <w:rPr>
          <w:sz w:val="27"/>
          <w:szCs w:val="27"/>
        </w:rPr>
        <w:t>к праздничным датам производится</w:t>
      </w:r>
      <w:r>
        <w:rPr>
          <w:sz w:val="27"/>
          <w:szCs w:val="27"/>
        </w:rPr>
        <w:t xml:space="preserve"> всем</w:t>
      </w:r>
      <w:r w:rsidR="00043FAB">
        <w:rPr>
          <w:sz w:val="27"/>
          <w:szCs w:val="27"/>
        </w:rPr>
        <w:t xml:space="preserve"> работникам</w:t>
      </w:r>
      <w:r>
        <w:rPr>
          <w:sz w:val="27"/>
          <w:szCs w:val="27"/>
        </w:rPr>
        <w:t xml:space="preserve"> исходя из фактически сложившейся экономии</w:t>
      </w:r>
      <w:r w:rsidR="00610259">
        <w:rPr>
          <w:sz w:val="27"/>
          <w:szCs w:val="27"/>
        </w:rPr>
        <w:t>.</w:t>
      </w:r>
    </w:p>
    <w:p w:rsidR="00231020" w:rsidRDefault="00610259" w:rsidP="000E28A4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Представленным проектом </w:t>
      </w:r>
      <w:r w:rsidR="00043FAB">
        <w:rPr>
          <w:sz w:val="27"/>
          <w:szCs w:val="27"/>
        </w:rPr>
        <w:t xml:space="preserve">решения </w:t>
      </w:r>
      <w:r>
        <w:rPr>
          <w:sz w:val="27"/>
          <w:szCs w:val="27"/>
        </w:rPr>
        <w:t xml:space="preserve">предлагается выплачивать единовременную выплату к праздничным датам работникам, реализующим отдельные переданные государственные полномочия и замещающим должности </w:t>
      </w:r>
      <w:r w:rsidR="00043FAB">
        <w:rPr>
          <w:sz w:val="27"/>
          <w:szCs w:val="27"/>
        </w:rPr>
        <w:t xml:space="preserve">муниципальной службы за </w:t>
      </w:r>
      <w:r>
        <w:rPr>
          <w:sz w:val="27"/>
          <w:szCs w:val="27"/>
        </w:rPr>
        <w:t>счет доведенных лимитов бюджетных обязательств в преде</w:t>
      </w:r>
      <w:r w:rsidR="00043FAB">
        <w:rPr>
          <w:sz w:val="27"/>
          <w:szCs w:val="27"/>
        </w:rPr>
        <w:t>лах имеющейся экономии средств, т.е. за счет средств субвенций.</w:t>
      </w:r>
    </w:p>
    <w:p w:rsidR="006D0698" w:rsidRDefault="000E28A4" w:rsidP="000E28A4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0E28A4">
        <w:rPr>
          <w:sz w:val="27"/>
          <w:szCs w:val="27"/>
        </w:rPr>
        <w:t>Согласно ч. 2 ст. 132 ТК РФ запрещается какая бы то ни было дискриминация при установлении и изменении условий оплаты труда.</w:t>
      </w:r>
    </w:p>
    <w:p w:rsidR="000E28A4" w:rsidRDefault="00231020" w:rsidP="000E28A4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случае принятия проекта решения в представленной редакции могут возникнуть риски </w:t>
      </w:r>
      <w:r w:rsidR="00B81FBB">
        <w:rPr>
          <w:sz w:val="27"/>
          <w:szCs w:val="27"/>
        </w:rPr>
        <w:t>дискриминации при выплате единовременной выплаты к празднич</w:t>
      </w:r>
      <w:r w:rsidR="003040F4">
        <w:rPr>
          <w:sz w:val="27"/>
          <w:szCs w:val="27"/>
        </w:rPr>
        <w:t>ным датам работникам, содержащим</w:t>
      </w:r>
      <w:r w:rsidR="00B81FBB">
        <w:rPr>
          <w:sz w:val="27"/>
          <w:szCs w:val="27"/>
        </w:rPr>
        <w:t xml:space="preserve">ся за счет средств местного бюджета и </w:t>
      </w:r>
      <w:r w:rsidR="00A4548D">
        <w:rPr>
          <w:sz w:val="27"/>
          <w:szCs w:val="27"/>
        </w:rPr>
        <w:t>средств субвенций.</w:t>
      </w:r>
    </w:p>
    <w:p w:rsidR="004618D2" w:rsidRDefault="00607F5F" w:rsidP="001203DE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 </w:t>
      </w:r>
      <w:r w:rsidR="001203DE">
        <w:rPr>
          <w:sz w:val="27"/>
          <w:szCs w:val="27"/>
        </w:rPr>
        <w:t>пп.</w:t>
      </w:r>
      <w:r>
        <w:rPr>
          <w:sz w:val="27"/>
          <w:szCs w:val="27"/>
        </w:rPr>
        <w:t xml:space="preserve"> 1.4 </w:t>
      </w:r>
      <w:r w:rsidR="001203DE">
        <w:rPr>
          <w:sz w:val="27"/>
          <w:szCs w:val="27"/>
        </w:rPr>
        <w:t xml:space="preserve">п. 1 </w:t>
      </w:r>
      <w:r>
        <w:rPr>
          <w:sz w:val="27"/>
          <w:szCs w:val="27"/>
        </w:rPr>
        <w:t>проекта ре</w:t>
      </w:r>
      <w:r w:rsidR="001203DE">
        <w:rPr>
          <w:sz w:val="27"/>
          <w:szCs w:val="27"/>
        </w:rPr>
        <w:t>шения:</w:t>
      </w:r>
      <w:r w:rsidR="004618D2">
        <w:rPr>
          <w:sz w:val="27"/>
          <w:szCs w:val="27"/>
        </w:rPr>
        <w:t xml:space="preserve"> </w:t>
      </w:r>
    </w:p>
    <w:p w:rsidR="006B2AB9" w:rsidRPr="004618D2" w:rsidRDefault="004618D2" w:rsidP="006B2AB9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607F5F" w:rsidRPr="004618D2">
        <w:rPr>
          <w:sz w:val="27"/>
          <w:szCs w:val="27"/>
        </w:rPr>
        <w:t xml:space="preserve">редлагаемые к </w:t>
      </w:r>
      <w:r w:rsidR="001203DE" w:rsidRPr="004618D2">
        <w:rPr>
          <w:sz w:val="27"/>
          <w:szCs w:val="27"/>
        </w:rPr>
        <w:t>изменению слова находятся в тексте п</w:t>
      </w:r>
      <w:r w:rsidR="009943BB" w:rsidRPr="004618D2">
        <w:rPr>
          <w:sz w:val="27"/>
          <w:szCs w:val="27"/>
        </w:rPr>
        <w:t>.</w:t>
      </w:r>
      <w:r w:rsidR="001203DE" w:rsidRPr="004618D2">
        <w:rPr>
          <w:sz w:val="27"/>
          <w:szCs w:val="27"/>
        </w:rPr>
        <w:t xml:space="preserve"> 3.2.4, а не в таблице</w:t>
      </w:r>
      <w:r w:rsidR="00F4470E" w:rsidRPr="004618D2">
        <w:rPr>
          <w:sz w:val="27"/>
          <w:szCs w:val="27"/>
        </w:rPr>
        <w:t>.</w:t>
      </w:r>
      <w:r w:rsidR="006B2AB9">
        <w:rPr>
          <w:sz w:val="27"/>
          <w:szCs w:val="27"/>
        </w:rPr>
        <w:t xml:space="preserve"> Необходимо внести с</w:t>
      </w:r>
      <w:bookmarkStart w:id="0" w:name="_GoBack"/>
      <w:bookmarkEnd w:id="0"/>
      <w:r w:rsidR="006B2AB9">
        <w:rPr>
          <w:sz w:val="27"/>
          <w:szCs w:val="27"/>
        </w:rPr>
        <w:t xml:space="preserve">оответствующие изменения в пп. 1.4 п. 1 проекта решения. </w:t>
      </w:r>
    </w:p>
    <w:p w:rsidR="00686CE0" w:rsidRPr="00686CE0" w:rsidRDefault="00686CE0" w:rsidP="00F330E1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</w:p>
    <w:p w:rsidR="003E6960" w:rsidRDefault="003E6960" w:rsidP="003E696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На основании вышеизложенного, Счетно-контрольная палата не рекомендует Думе города Пыть-Яха к рассмотрению проект решения </w:t>
      </w:r>
      <w:r w:rsidRPr="000E33B0">
        <w:rPr>
          <w:sz w:val="26"/>
          <w:szCs w:val="26"/>
        </w:rPr>
        <w:t>Думы города Пыть-Яха</w:t>
      </w:r>
      <w:r>
        <w:rPr>
          <w:sz w:val="26"/>
          <w:szCs w:val="26"/>
        </w:rPr>
        <w:t xml:space="preserve"> </w:t>
      </w:r>
      <w:r w:rsidRPr="003E6960">
        <w:rPr>
          <w:sz w:val="26"/>
          <w:szCs w:val="26"/>
        </w:rPr>
        <w:t>«О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(в ред. от 26.12.2019 № 298, от 29.06.2020 № 336)</w:t>
      </w:r>
      <w:r>
        <w:rPr>
          <w:sz w:val="26"/>
          <w:szCs w:val="26"/>
        </w:rPr>
        <w:t xml:space="preserve"> в предложенной редакции.</w:t>
      </w:r>
    </w:p>
    <w:p w:rsidR="00CA5AF4" w:rsidRPr="00D12157" w:rsidRDefault="00CA5AF4" w:rsidP="00CA5AF4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</w:p>
    <w:p w:rsidR="008F566E" w:rsidRPr="00D12157" w:rsidRDefault="008F566E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CA5AF4" w:rsidRPr="00D12157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12157">
        <w:rPr>
          <w:sz w:val="27"/>
          <w:szCs w:val="27"/>
        </w:rPr>
        <w:t xml:space="preserve">Инспектор </w:t>
      </w:r>
    </w:p>
    <w:p w:rsidR="00CA5AF4" w:rsidRPr="00D12157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Счетно-контрольной палаты</w:t>
      </w:r>
    </w:p>
    <w:p w:rsidR="00CA5AF4" w:rsidRPr="00D12157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D12157">
        <w:rPr>
          <w:sz w:val="27"/>
          <w:szCs w:val="27"/>
        </w:rPr>
        <w:t>города Пыть-Яха                                                                                                Г.Ф. Урубкова</w:t>
      </w:r>
    </w:p>
    <w:p w:rsidR="00295675" w:rsidRDefault="00295675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7D32CE" w:rsidRDefault="007D32CE" w:rsidP="007D32CE">
      <w:pPr>
        <w:jc w:val="both"/>
        <w:sectPr w:rsidR="007D32CE" w:rsidSect="00CA5AF4">
          <w:head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D32CE" w:rsidRPr="00CE71CE" w:rsidRDefault="007D32CE" w:rsidP="007D32CE">
      <w:pPr>
        <w:jc w:val="right"/>
      </w:pPr>
      <w:r w:rsidRPr="00CE71CE">
        <w:lastRenderedPageBreak/>
        <w:t>Приложение № 1</w:t>
      </w:r>
      <w:r>
        <w:t xml:space="preserve"> к</w:t>
      </w:r>
      <w:r w:rsidRPr="00CE71CE">
        <w:t xml:space="preserve"> заключению </w:t>
      </w:r>
    </w:p>
    <w:tbl>
      <w:tblPr>
        <w:tblStyle w:val="a9"/>
        <w:tblW w:w="14596" w:type="dxa"/>
        <w:tblLook w:val="04A0" w:firstRow="1" w:lastRow="0" w:firstColumn="1" w:lastColumn="0" w:noHBand="0" w:noVBand="1"/>
      </w:tblPr>
      <w:tblGrid>
        <w:gridCol w:w="1245"/>
        <w:gridCol w:w="6806"/>
        <w:gridCol w:w="6806"/>
      </w:tblGrid>
      <w:tr w:rsidR="007D32CE" w:rsidRPr="00CE71CE" w:rsidTr="007D32CE">
        <w:tc>
          <w:tcPr>
            <w:tcW w:w="970" w:type="dxa"/>
          </w:tcPr>
          <w:p w:rsidR="007D32CE" w:rsidRPr="00CE71CE" w:rsidRDefault="007D32CE" w:rsidP="007D32CE">
            <w:pPr>
              <w:jc w:val="center"/>
            </w:pPr>
            <w:r>
              <w:t>подпункт, пункт</w:t>
            </w:r>
          </w:p>
        </w:tc>
        <w:tc>
          <w:tcPr>
            <w:tcW w:w="6396" w:type="dxa"/>
          </w:tcPr>
          <w:p w:rsidR="007D32CE" w:rsidRPr="00CE71CE" w:rsidRDefault="007D32CE" w:rsidP="001455DD">
            <w:pPr>
              <w:jc w:val="center"/>
            </w:pPr>
            <w:r w:rsidRPr="00CE71CE">
              <w:t>Действующая редакция</w:t>
            </w:r>
            <w:r>
              <w:t xml:space="preserve"> РД от </w:t>
            </w:r>
            <w:r w:rsidR="001B23D0">
              <w:t>27.11.2018 № 209</w:t>
            </w:r>
          </w:p>
        </w:tc>
        <w:tc>
          <w:tcPr>
            <w:tcW w:w="7230" w:type="dxa"/>
          </w:tcPr>
          <w:p w:rsidR="007D32CE" w:rsidRPr="00CE71CE" w:rsidRDefault="007D32CE" w:rsidP="001455DD">
            <w:pPr>
              <w:jc w:val="center"/>
            </w:pPr>
            <w:r w:rsidRPr="00CE71CE">
              <w:t>Предложенная редакция</w:t>
            </w:r>
            <w:r>
              <w:t xml:space="preserve"> </w:t>
            </w:r>
          </w:p>
        </w:tc>
      </w:tr>
      <w:tr w:rsidR="007D32CE" w:rsidRPr="00CE71CE" w:rsidTr="007D32CE">
        <w:tc>
          <w:tcPr>
            <w:tcW w:w="970" w:type="dxa"/>
          </w:tcPr>
          <w:p w:rsidR="007D32CE" w:rsidRPr="00CE71CE" w:rsidRDefault="007D32CE" w:rsidP="001455DD">
            <w:pPr>
              <w:jc w:val="center"/>
              <w:rPr>
                <w:bCs/>
              </w:rPr>
            </w:pPr>
            <w:r>
              <w:rPr>
                <w:bCs/>
              </w:rPr>
              <w:t>п. 1.2</w:t>
            </w:r>
          </w:p>
        </w:tc>
        <w:tc>
          <w:tcPr>
            <w:tcW w:w="6396" w:type="dxa"/>
          </w:tcPr>
          <w:p w:rsidR="007D32CE" w:rsidRPr="00CE71CE" w:rsidRDefault="007D32CE" w:rsidP="001455DD">
            <w:r>
              <w:t>Предлагается дополнить пп. 1.2.4</w:t>
            </w:r>
          </w:p>
        </w:tc>
        <w:tc>
          <w:tcPr>
            <w:tcW w:w="7230" w:type="dxa"/>
          </w:tcPr>
          <w:p w:rsidR="007D32CE" w:rsidRPr="00CE71CE" w:rsidRDefault="001B23D0" w:rsidP="001B23D0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Pr="001B23D0">
              <w:t>.2.4. Высококвалифицированные специалисты – лица, имеющие требуемую в соответствии с должностной инструкцией по должности муниципальной службы квалификацию и стаж работы 10 и более календарных лет на государственных и (или) муниципальных должностях, должностях государственной гражданской и (или) муниципальной службы, а также на должностях в соответствующих отраслях народного хозяйства по направлению деятельности на замещаемой должности муниципальной службы в органах местного самоуправления города Пыть-Яха .</w:t>
            </w:r>
          </w:p>
        </w:tc>
      </w:tr>
      <w:tr w:rsidR="001B23D0" w:rsidRPr="00CE71CE" w:rsidTr="007D32CE">
        <w:tc>
          <w:tcPr>
            <w:tcW w:w="970" w:type="dxa"/>
          </w:tcPr>
          <w:p w:rsidR="001B23D0" w:rsidRDefault="001B23D0" w:rsidP="001455DD">
            <w:pPr>
              <w:jc w:val="center"/>
              <w:rPr>
                <w:bCs/>
              </w:rPr>
            </w:pPr>
            <w:r>
              <w:rPr>
                <w:bCs/>
              </w:rPr>
              <w:t>п. 2.9</w:t>
            </w:r>
          </w:p>
        </w:tc>
        <w:tc>
          <w:tcPr>
            <w:tcW w:w="6396" w:type="dxa"/>
          </w:tcPr>
          <w:p w:rsidR="001B23D0" w:rsidRDefault="001B23D0" w:rsidP="001455DD">
            <w:r>
              <w:t>Предлагается дополнить пп. 2.9.3</w:t>
            </w:r>
          </w:p>
        </w:tc>
        <w:tc>
          <w:tcPr>
            <w:tcW w:w="7230" w:type="dxa"/>
          </w:tcPr>
          <w:p w:rsidR="001B23D0" w:rsidRDefault="001B23D0" w:rsidP="001B23D0">
            <w:pPr>
              <w:autoSpaceDE w:val="0"/>
              <w:autoSpaceDN w:val="0"/>
              <w:adjustRightInd w:val="0"/>
              <w:jc w:val="both"/>
            </w:pPr>
            <w:r w:rsidRPr="001B23D0">
              <w:t>2.9.3. Высококвалифицированным специалистам, впервые поступившим (вновь принятым) на муниципальную службу в органы местного самоуправления города Пыть-Яха, персональная выплата устанавливается по представлению непосредственного руководителя соответствующим распоряжением работодателя по истечению трех календарных месяцев работы в размере не более 80% от максимального размера по соответствующей должности муниципальной слу</w:t>
            </w:r>
            <w:r w:rsidR="00FB4552">
              <w:t xml:space="preserve">жбы, обозначенного в пункте 2.9 </w:t>
            </w:r>
            <w:r w:rsidR="00FB4552" w:rsidRPr="001B23D0">
              <w:t>настоящего</w:t>
            </w:r>
            <w:r w:rsidRPr="001B23D0">
              <w:t xml:space="preserve"> Положения.</w:t>
            </w:r>
          </w:p>
        </w:tc>
      </w:tr>
      <w:tr w:rsidR="001B23D0" w:rsidRPr="00CE71CE" w:rsidTr="007D32CE">
        <w:tc>
          <w:tcPr>
            <w:tcW w:w="970" w:type="dxa"/>
          </w:tcPr>
          <w:p w:rsidR="001B23D0" w:rsidRDefault="001B23D0" w:rsidP="001455DD">
            <w:pPr>
              <w:jc w:val="center"/>
              <w:rPr>
                <w:bCs/>
              </w:rPr>
            </w:pPr>
            <w:r>
              <w:rPr>
                <w:bCs/>
              </w:rPr>
              <w:t>п. 3.2.1</w:t>
            </w:r>
          </w:p>
        </w:tc>
        <w:tc>
          <w:tcPr>
            <w:tcW w:w="6396" w:type="dxa"/>
          </w:tcPr>
          <w:p w:rsidR="001B23D0" w:rsidRDefault="001B23D0" w:rsidP="001B23D0">
            <w:pPr>
              <w:jc w:val="both"/>
            </w:pPr>
            <w:r w:rsidRPr="001B23D0">
              <w:t>Ежемесячное денежное поощрение муниципальных служащих производится за добросовестное и надлежащее исполнение должностных обязанностей (выполнение норм труда (трудовых обязанностей) в течение календарного месяца.</w:t>
            </w:r>
          </w:p>
        </w:tc>
        <w:tc>
          <w:tcPr>
            <w:tcW w:w="7230" w:type="dxa"/>
          </w:tcPr>
          <w:p w:rsidR="001B23D0" w:rsidRPr="001B23D0" w:rsidRDefault="001B23D0" w:rsidP="001B23D0">
            <w:pPr>
              <w:autoSpaceDE w:val="0"/>
              <w:autoSpaceDN w:val="0"/>
              <w:adjustRightInd w:val="0"/>
              <w:jc w:val="both"/>
            </w:pPr>
            <w:r w:rsidRPr="001B23D0">
              <w:t>Ежемесячное денежное поощрение муниципальных служащих производится за добросовестное и надлежащее исполнение должностных обязанностей (выполнение норм труда (трудовых обязанностей) в течение календарного месяца) на основании распоряжения (приказа) работодателя.</w:t>
            </w:r>
          </w:p>
        </w:tc>
      </w:tr>
      <w:tr w:rsidR="001B23D0" w:rsidRPr="00CE71CE" w:rsidTr="007D32CE">
        <w:tc>
          <w:tcPr>
            <w:tcW w:w="970" w:type="dxa"/>
          </w:tcPr>
          <w:p w:rsidR="001B23D0" w:rsidRDefault="001B23D0" w:rsidP="001455DD">
            <w:pPr>
              <w:jc w:val="center"/>
              <w:rPr>
                <w:bCs/>
              </w:rPr>
            </w:pPr>
            <w:r>
              <w:rPr>
                <w:bCs/>
              </w:rPr>
              <w:t>3.2.4</w:t>
            </w: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  <w:p w:rsidR="001B23D0" w:rsidRDefault="001B23D0" w:rsidP="001455DD">
            <w:pPr>
              <w:jc w:val="center"/>
              <w:rPr>
                <w:bCs/>
              </w:rPr>
            </w:pPr>
          </w:p>
        </w:tc>
        <w:tc>
          <w:tcPr>
            <w:tcW w:w="6396" w:type="dxa"/>
          </w:tcPr>
          <w:p w:rsidR="001B23D0" w:rsidRPr="002E5946" w:rsidRDefault="001B23D0" w:rsidP="001B23D0">
            <w:pPr>
              <w:jc w:val="both"/>
            </w:pPr>
            <w:r w:rsidRPr="002E5946">
              <w:lastRenderedPageBreak/>
              <w:t>Размер ежемесячного денежного поощрения устанавливается в следующих размерах:</w:t>
            </w:r>
          </w:p>
          <w:tbl>
            <w:tblPr>
              <w:tblW w:w="6550" w:type="dxa"/>
              <w:tblInd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1"/>
              <w:gridCol w:w="1533"/>
              <w:gridCol w:w="2712"/>
              <w:gridCol w:w="1984"/>
            </w:tblGrid>
            <w:tr w:rsidR="001B23D0" w:rsidRPr="001B23D0" w:rsidTr="001B23D0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2E5946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sz w:val="16"/>
                      <w:szCs w:val="16"/>
                    </w:rPr>
                  </w:pPr>
                  <w:r w:rsidRPr="002E5946">
                    <w:rPr>
                      <w:sz w:val="16"/>
                      <w:szCs w:val="16"/>
                    </w:rPr>
                    <w:t>№</w:t>
                  </w:r>
                </w:p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пп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Группа должностей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Категория должностей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Размер ежемесячного денежного поощрения</w:t>
                  </w:r>
                </w:p>
              </w:tc>
            </w:tr>
            <w:tr w:rsidR="001B23D0" w:rsidRPr="001B23D0" w:rsidTr="001B23D0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Высшие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Руководитель, помощник (советник)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3,2 должностного оклада</w:t>
                  </w:r>
                </w:p>
              </w:tc>
            </w:tr>
            <w:tr w:rsidR="001B23D0" w:rsidRPr="001B23D0" w:rsidTr="001B23D0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Главные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Руководитель, помощник, специалист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3,1 должностного оклада</w:t>
                  </w:r>
                </w:p>
              </w:tc>
            </w:tr>
            <w:tr w:rsidR="001B23D0" w:rsidRPr="001B23D0" w:rsidTr="001B23D0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lastRenderedPageBreak/>
                    <w:t>3.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Ведущие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Руководитель, помощник, специалист, обеспечивающий специалист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2,9 должностного оклада</w:t>
                  </w:r>
                </w:p>
              </w:tc>
            </w:tr>
            <w:tr w:rsidR="001B23D0" w:rsidRPr="001B23D0" w:rsidTr="001B23D0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Старшие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Специалист, обеспечивающий специалист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2,7 должностного оклада</w:t>
                  </w:r>
                </w:p>
              </w:tc>
            </w:tr>
            <w:tr w:rsidR="001B23D0" w:rsidRPr="001B23D0" w:rsidTr="001B23D0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Младшие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Обеспечивающий специалист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2,6 должностного оклада</w:t>
                  </w:r>
                </w:p>
              </w:tc>
            </w:tr>
          </w:tbl>
          <w:p w:rsidR="001B23D0" w:rsidRPr="002E5946" w:rsidRDefault="001B23D0" w:rsidP="001B23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Verdana" w:hAnsi="Verdana" w:cs="Courier New"/>
                <w:sz w:val="21"/>
                <w:szCs w:val="21"/>
              </w:rPr>
            </w:pPr>
          </w:p>
        </w:tc>
        <w:tc>
          <w:tcPr>
            <w:tcW w:w="7230" w:type="dxa"/>
          </w:tcPr>
          <w:p w:rsidR="001B23D0" w:rsidRPr="002E5946" w:rsidRDefault="001B23D0" w:rsidP="001B23D0">
            <w:pPr>
              <w:jc w:val="both"/>
            </w:pPr>
            <w:r w:rsidRPr="002E5946">
              <w:lastRenderedPageBreak/>
              <w:t>Максимальный размер ежемесячного денежного поощрения устанавливается в следующих размерах:</w:t>
            </w:r>
          </w:p>
          <w:tbl>
            <w:tblPr>
              <w:tblW w:w="6550" w:type="dxa"/>
              <w:tblInd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1387"/>
              <w:gridCol w:w="2712"/>
              <w:gridCol w:w="1984"/>
            </w:tblGrid>
            <w:tr w:rsidR="001B23D0" w:rsidRPr="001B23D0" w:rsidTr="001455DD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2E5946">
                    <w:rPr>
                      <w:sz w:val="16"/>
                      <w:szCs w:val="16"/>
                    </w:rPr>
                    <w:t>№</w:t>
                  </w:r>
                  <w:r w:rsidRPr="001B23D0">
                    <w:rPr>
                      <w:sz w:val="16"/>
                      <w:szCs w:val="16"/>
                    </w:rPr>
                    <w:t xml:space="preserve"> пп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Группа должностей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Категория должностей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Размер ежемесячного денежного поощрения</w:t>
                  </w:r>
                </w:p>
              </w:tc>
            </w:tr>
            <w:tr w:rsidR="001B23D0" w:rsidRPr="001B23D0" w:rsidTr="001455DD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Высшие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Руководитель, помощник (советник)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3,2 должностного оклада</w:t>
                  </w:r>
                </w:p>
              </w:tc>
            </w:tr>
            <w:tr w:rsidR="001B23D0" w:rsidRPr="001B23D0" w:rsidTr="001455DD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Главные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Руководитель, помощник, специалист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3,1 должностного оклада</w:t>
                  </w:r>
                </w:p>
              </w:tc>
            </w:tr>
            <w:tr w:rsidR="001B23D0" w:rsidRPr="001B23D0" w:rsidTr="001455DD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lastRenderedPageBreak/>
                    <w:t>3.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Ведущие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Руководитель, помощник, специалист, обеспечивающий специалист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2,9 должностного оклада</w:t>
                  </w:r>
                </w:p>
              </w:tc>
            </w:tr>
            <w:tr w:rsidR="001B23D0" w:rsidRPr="001B23D0" w:rsidTr="001455DD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Старшие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Специалист, обеспечивающий специалист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2,7 должностного оклада</w:t>
                  </w:r>
                </w:p>
              </w:tc>
            </w:tr>
            <w:tr w:rsidR="001B23D0" w:rsidRPr="001B23D0" w:rsidTr="001455DD"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Младшие</w:t>
                  </w:r>
                </w:p>
              </w:tc>
              <w:tc>
                <w:tcPr>
                  <w:tcW w:w="27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Обеспечивающий специалист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1B23D0" w:rsidRPr="001B23D0" w:rsidRDefault="001B23D0" w:rsidP="001B23D0">
                  <w:pPr>
                    <w:spacing w:before="100" w:after="100"/>
                    <w:ind w:left="60" w:right="60"/>
                    <w:jc w:val="center"/>
                    <w:rPr>
                      <w:rFonts w:ascii="Verdana" w:hAnsi="Verdana" w:cs="Segoe UI"/>
                      <w:sz w:val="16"/>
                      <w:szCs w:val="16"/>
                    </w:rPr>
                  </w:pPr>
                  <w:r w:rsidRPr="001B23D0">
                    <w:rPr>
                      <w:sz w:val="16"/>
                      <w:szCs w:val="16"/>
                    </w:rPr>
                    <w:t>2,6 должностного оклада</w:t>
                  </w:r>
                </w:p>
              </w:tc>
            </w:tr>
          </w:tbl>
          <w:p w:rsidR="001B23D0" w:rsidRPr="002E5946" w:rsidRDefault="001B23D0" w:rsidP="001B23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Verdana" w:hAnsi="Verdana" w:cs="Courier New"/>
                <w:sz w:val="21"/>
                <w:szCs w:val="21"/>
              </w:rPr>
            </w:pPr>
          </w:p>
        </w:tc>
      </w:tr>
      <w:tr w:rsidR="001B23D0" w:rsidRPr="00CE71CE" w:rsidTr="007D32CE">
        <w:tc>
          <w:tcPr>
            <w:tcW w:w="970" w:type="dxa"/>
          </w:tcPr>
          <w:p w:rsidR="001B23D0" w:rsidRDefault="001B23D0" w:rsidP="001455DD">
            <w:pPr>
              <w:jc w:val="center"/>
              <w:rPr>
                <w:bCs/>
              </w:rPr>
            </w:pPr>
            <w:r>
              <w:rPr>
                <w:bCs/>
              </w:rPr>
              <w:t>3.5.2</w:t>
            </w:r>
          </w:p>
        </w:tc>
        <w:tc>
          <w:tcPr>
            <w:tcW w:w="6396" w:type="dxa"/>
          </w:tcPr>
          <w:p w:rsidR="001B23D0" w:rsidRPr="001B23D0" w:rsidRDefault="001B23D0" w:rsidP="001B23D0">
            <w:pPr>
              <w:pStyle w:val="HTML"/>
              <w:ind w:firstLine="540"/>
              <w:jc w:val="both"/>
              <w:rPr>
                <w:rFonts w:ascii="Verdana" w:hAnsi="Verdana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Единовременная выплата к праздничным датам производится всем работникам, состоящим в списочном составе на дату издания распоряжения.</w:t>
            </w:r>
          </w:p>
        </w:tc>
        <w:tc>
          <w:tcPr>
            <w:tcW w:w="7230" w:type="dxa"/>
          </w:tcPr>
          <w:p w:rsidR="001B23D0" w:rsidRPr="001B23D0" w:rsidRDefault="001B23D0" w:rsidP="001B23D0">
            <w:pPr>
              <w:jc w:val="both"/>
            </w:pPr>
            <w:r>
              <w:t xml:space="preserve">           </w:t>
            </w:r>
            <w:r w:rsidRPr="001B23D0">
              <w:t>Единовременная выплата к праздничным датам производится работникам, состоящим в списочном составе на дату издания распоряжения.</w:t>
            </w:r>
          </w:p>
          <w:p w:rsidR="001B23D0" w:rsidRDefault="001B23D0" w:rsidP="001B23D0">
            <w:pPr>
              <w:jc w:val="both"/>
              <w:rPr>
                <w:b/>
              </w:rPr>
            </w:pPr>
            <w:r w:rsidRPr="001B23D0">
              <w:tab/>
              <w:t>Работникам, реализующим отдельные переданные государственные полномочия и замещающим должности муниципальной службы, содержащиеся за счет средств субвенции, единовременная выплата осуществляется за счет доведенных лимитов бюджетных обязательств в пределах имеющейся экономии средств.</w:t>
            </w:r>
          </w:p>
        </w:tc>
      </w:tr>
    </w:tbl>
    <w:p w:rsidR="007D32CE" w:rsidRPr="00D12157" w:rsidRDefault="007D32C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sectPr w:rsidR="007D32CE" w:rsidRPr="00D12157" w:rsidSect="007D32CE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0F2" w:rsidRDefault="00EB20F2">
      <w:r>
        <w:separator/>
      </w:r>
    </w:p>
  </w:endnote>
  <w:endnote w:type="continuationSeparator" w:id="0">
    <w:p w:rsidR="00EB20F2" w:rsidRDefault="00EB2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0F2" w:rsidRDefault="00EB20F2">
      <w:r>
        <w:separator/>
      </w:r>
    </w:p>
  </w:footnote>
  <w:footnote w:type="continuationSeparator" w:id="0">
    <w:p w:rsidR="00EB20F2" w:rsidRDefault="00EB2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139948"/>
      <w:docPartObj>
        <w:docPartGallery w:val="Page Numbers (Top of Page)"/>
        <w:docPartUnique/>
      </w:docPartObj>
    </w:sdtPr>
    <w:sdtEndPr/>
    <w:sdtContent>
      <w:p w:rsidR="00CA5AF4" w:rsidRDefault="00CA5A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AB9">
          <w:rPr>
            <w:noProof/>
          </w:rPr>
          <w:t>6</w:t>
        </w:r>
        <w:r>
          <w:fldChar w:fldCharType="end"/>
        </w:r>
      </w:p>
    </w:sdtContent>
  </w:sdt>
  <w:p w:rsidR="00CA5AF4" w:rsidRDefault="00CA5AF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3D07CD"/>
    <w:multiLevelType w:val="hybridMultilevel"/>
    <w:tmpl w:val="33FA73D8"/>
    <w:lvl w:ilvl="0" w:tplc="083AE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304D4F"/>
    <w:multiLevelType w:val="hybridMultilevel"/>
    <w:tmpl w:val="7BC225D4"/>
    <w:lvl w:ilvl="0" w:tplc="22CEA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1B0396E"/>
    <w:multiLevelType w:val="hybridMultilevel"/>
    <w:tmpl w:val="7F123834"/>
    <w:lvl w:ilvl="0" w:tplc="F6BA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10" w15:restartNumberingAfterBreak="0">
    <w:nsid w:val="7C081976"/>
    <w:multiLevelType w:val="hybridMultilevel"/>
    <w:tmpl w:val="41A6C75A"/>
    <w:lvl w:ilvl="0" w:tplc="C672A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27F22"/>
    <w:rsid w:val="0004244B"/>
    <w:rsid w:val="00043FAB"/>
    <w:rsid w:val="00056B81"/>
    <w:rsid w:val="00057790"/>
    <w:rsid w:val="00063C27"/>
    <w:rsid w:val="00066AB1"/>
    <w:rsid w:val="00073625"/>
    <w:rsid w:val="00081C4A"/>
    <w:rsid w:val="00085EE7"/>
    <w:rsid w:val="0009612E"/>
    <w:rsid w:val="000A138E"/>
    <w:rsid w:val="000A5726"/>
    <w:rsid w:val="000B7848"/>
    <w:rsid w:val="000C2314"/>
    <w:rsid w:val="000C7CEA"/>
    <w:rsid w:val="000D023D"/>
    <w:rsid w:val="000E28A4"/>
    <w:rsid w:val="00101BE3"/>
    <w:rsid w:val="0011071E"/>
    <w:rsid w:val="001117FA"/>
    <w:rsid w:val="001124D9"/>
    <w:rsid w:val="00116673"/>
    <w:rsid w:val="001203DE"/>
    <w:rsid w:val="00133B92"/>
    <w:rsid w:val="00143B6F"/>
    <w:rsid w:val="0014426D"/>
    <w:rsid w:val="00156F1E"/>
    <w:rsid w:val="00170164"/>
    <w:rsid w:val="00170FCE"/>
    <w:rsid w:val="001719DF"/>
    <w:rsid w:val="0017210A"/>
    <w:rsid w:val="001761D2"/>
    <w:rsid w:val="00176421"/>
    <w:rsid w:val="00180EBB"/>
    <w:rsid w:val="00187FD2"/>
    <w:rsid w:val="00191035"/>
    <w:rsid w:val="001924BE"/>
    <w:rsid w:val="001A1C0A"/>
    <w:rsid w:val="001B23D0"/>
    <w:rsid w:val="001B6389"/>
    <w:rsid w:val="001C2FAC"/>
    <w:rsid w:val="001E1741"/>
    <w:rsid w:val="00205063"/>
    <w:rsid w:val="0021153D"/>
    <w:rsid w:val="00213B0D"/>
    <w:rsid w:val="00217C91"/>
    <w:rsid w:val="00225921"/>
    <w:rsid w:val="00231020"/>
    <w:rsid w:val="0024391F"/>
    <w:rsid w:val="00252406"/>
    <w:rsid w:val="002536CD"/>
    <w:rsid w:val="0025725A"/>
    <w:rsid w:val="00262D59"/>
    <w:rsid w:val="00265CE3"/>
    <w:rsid w:val="0027022E"/>
    <w:rsid w:val="00270E4D"/>
    <w:rsid w:val="00272A27"/>
    <w:rsid w:val="002816C2"/>
    <w:rsid w:val="00285697"/>
    <w:rsid w:val="00295675"/>
    <w:rsid w:val="002A57BC"/>
    <w:rsid w:val="002B091A"/>
    <w:rsid w:val="002D4621"/>
    <w:rsid w:val="002E17FE"/>
    <w:rsid w:val="002E56B5"/>
    <w:rsid w:val="002E5946"/>
    <w:rsid w:val="003040F4"/>
    <w:rsid w:val="00316EB0"/>
    <w:rsid w:val="00320F1B"/>
    <w:rsid w:val="00324392"/>
    <w:rsid w:val="00331EE3"/>
    <w:rsid w:val="003402AA"/>
    <w:rsid w:val="00357622"/>
    <w:rsid w:val="00376745"/>
    <w:rsid w:val="0038236A"/>
    <w:rsid w:val="003940C0"/>
    <w:rsid w:val="00396B67"/>
    <w:rsid w:val="00397AEB"/>
    <w:rsid w:val="003A1DA8"/>
    <w:rsid w:val="003A2CA3"/>
    <w:rsid w:val="003A470D"/>
    <w:rsid w:val="003E6960"/>
    <w:rsid w:val="003F5C22"/>
    <w:rsid w:val="00407F0D"/>
    <w:rsid w:val="00414CEA"/>
    <w:rsid w:val="00415F6D"/>
    <w:rsid w:val="00421349"/>
    <w:rsid w:val="004259E3"/>
    <w:rsid w:val="00426078"/>
    <w:rsid w:val="004320AF"/>
    <w:rsid w:val="0043550E"/>
    <w:rsid w:val="00435FAA"/>
    <w:rsid w:val="00440987"/>
    <w:rsid w:val="00442590"/>
    <w:rsid w:val="0044443F"/>
    <w:rsid w:val="00444E91"/>
    <w:rsid w:val="00447705"/>
    <w:rsid w:val="00450F98"/>
    <w:rsid w:val="00461650"/>
    <w:rsid w:val="004618D2"/>
    <w:rsid w:val="004733ED"/>
    <w:rsid w:val="00497FCD"/>
    <w:rsid w:val="004A23DB"/>
    <w:rsid w:val="004B36C5"/>
    <w:rsid w:val="004B4529"/>
    <w:rsid w:val="004B73FC"/>
    <w:rsid w:val="004C12EE"/>
    <w:rsid w:val="004C316F"/>
    <w:rsid w:val="004D21C4"/>
    <w:rsid w:val="004E12EA"/>
    <w:rsid w:val="004F030C"/>
    <w:rsid w:val="0051385B"/>
    <w:rsid w:val="00515873"/>
    <w:rsid w:val="005177FB"/>
    <w:rsid w:val="005306F3"/>
    <w:rsid w:val="005345C0"/>
    <w:rsid w:val="0054422C"/>
    <w:rsid w:val="00557121"/>
    <w:rsid w:val="0056055F"/>
    <w:rsid w:val="00574357"/>
    <w:rsid w:val="005806BC"/>
    <w:rsid w:val="00584689"/>
    <w:rsid w:val="005852E5"/>
    <w:rsid w:val="00585CE7"/>
    <w:rsid w:val="005917F2"/>
    <w:rsid w:val="00594913"/>
    <w:rsid w:val="005A11D4"/>
    <w:rsid w:val="005A5CC0"/>
    <w:rsid w:val="005B210B"/>
    <w:rsid w:val="005B6376"/>
    <w:rsid w:val="005D1452"/>
    <w:rsid w:val="005D5E61"/>
    <w:rsid w:val="005F092B"/>
    <w:rsid w:val="005F34FD"/>
    <w:rsid w:val="005F6438"/>
    <w:rsid w:val="00602CBE"/>
    <w:rsid w:val="00606E05"/>
    <w:rsid w:val="00607F5F"/>
    <w:rsid w:val="00610259"/>
    <w:rsid w:val="006118E6"/>
    <w:rsid w:val="006211DD"/>
    <w:rsid w:val="0062194A"/>
    <w:rsid w:val="00621F99"/>
    <w:rsid w:val="00622728"/>
    <w:rsid w:val="0063002C"/>
    <w:rsid w:val="00636960"/>
    <w:rsid w:val="0065513B"/>
    <w:rsid w:val="00676072"/>
    <w:rsid w:val="00677489"/>
    <w:rsid w:val="00684DD8"/>
    <w:rsid w:val="00685F17"/>
    <w:rsid w:val="00686CE0"/>
    <w:rsid w:val="006B2AB9"/>
    <w:rsid w:val="006C17B9"/>
    <w:rsid w:val="006C34CE"/>
    <w:rsid w:val="006C3BE7"/>
    <w:rsid w:val="006C61B8"/>
    <w:rsid w:val="006D0698"/>
    <w:rsid w:val="006D3FAE"/>
    <w:rsid w:val="006E5405"/>
    <w:rsid w:val="00710E21"/>
    <w:rsid w:val="00721858"/>
    <w:rsid w:val="00762409"/>
    <w:rsid w:val="0076711A"/>
    <w:rsid w:val="00771DC2"/>
    <w:rsid w:val="0077484B"/>
    <w:rsid w:val="00774EAF"/>
    <w:rsid w:val="00780DBF"/>
    <w:rsid w:val="00786EBD"/>
    <w:rsid w:val="00790DFB"/>
    <w:rsid w:val="00795AB7"/>
    <w:rsid w:val="00795DC1"/>
    <w:rsid w:val="007968E8"/>
    <w:rsid w:val="00796E45"/>
    <w:rsid w:val="007977AE"/>
    <w:rsid w:val="007B202F"/>
    <w:rsid w:val="007B3C98"/>
    <w:rsid w:val="007B7A20"/>
    <w:rsid w:val="007C6B97"/>
    <w:rsid w:val="007D2822"/>
    <w:rsid w:val="007D32CE"/>
    <w:rsid w:val="007E14B5"/>
    <w:rsid w:val="007F0F7D"/>
    <w:rsid w:val="007F5262"/>
    <w:rsid w:val="007F64AB"/>
    <w:rsid w:val="008013EE"/>
    <w:rsid w:val="00801D11"/>
    <w:rsid w:val="008109CA"/>
    <w:rsid w:val="00812E6C"/>
    <w:rsid w:val="00823DF4"/>
    <w:rsid w:val="00825365"/>
    <w:rsid w:val="0084759E"/>
    <w:rsid w:val="00852278"/>
    <w:rsid w:val="00881E7B"/>
    <w:rsid w:val="00891A24"/>
    <w:rsid w:val="00891D24"/>
    <w:rsid w:val="008975F9"/>
    <w:rsid w:val="008A0367"/>
    <w:rsid w:val="008C36ED"/>
    <w:rsid w:val="008C4CE8"/>
    <w:rsid w:val="008C67A9"/>
    <w:rsid w:val="008D0B21"/>
    <w:rsid w:val="008D38B9"/>
    <w:rsid w:val="008E79ED"/>
    <w:rsid w:val="008F2927"/>
    <w:rsid w:val="008F566E"/>
    <w:rsid w:val="00903546"/>
    <w:rsid w:val="0091078B"/>
    <w:rsid w:val="0091613B"/>
    <w:rsid w:val="009337E3"/>
    <w:rsid w:val="009567B2"/>
    <w:rsid w:val="00960E61"/>
    <w:rsid w:val="0097043E"/>
    <w:rsid w:val="00976A19"/>
    <w:rsid w:val="00982E00"/>
    <w:rsid w:val="00990302"/>
    <w:rsid w:val="009943BB"/>
    <w:rsid w:val="009A2B0E"/>
    <w:rsid w:val="009A3E81"/>
    <w:rsid w:val="009A5244"/>
    <w:rsid w:val="009A576C"/>
    <w:rsid w:val="009A6825"/>
    <w:rsid w:val="009B0186"/>
    <w:rsid w:val="009B3DBA"/>
    <w:rsid w:val="009C3AE0"/>
    <w:rsid w:val="009C7F2F"/>
    <w:rsid w:val="009E47C0"/>
    <w:rsid w:val="009F7FEB"/>
    <w:rsid w:val="00A0286D"/>
    <w:rsid w:val="00A07734"/>
    <w:rsid w:val="00A1090B"/>
    <w:rsid w:val="00A10CF8"/>
    <w:rsid w:val="00A21FBE"/>
    <w:rsid w:val="00A4334A"/>
    <w:rsid w:val="00A4548D"/>
    <w:rsid w:val="00A572BA"/>
    <w:rsid w:val="00A576EF"/>
    <w:rsid w:val="00A60AE7"/>
    <w:rsid w:val="00A6542C"/>
    <w:rsid w:val="00A675D1"/>
    <w:rsid w:val="00A74BFE"/>
    <w:rsid w:val="00A770E9"/>
    <w:rsid w:val="00A85217"/>
    <w:rsid w:val="00AF26C6"/>
    <w:rsid w:val="00B01F86"/>
    <w:rsid w:val="00B048DC"/>
    <w:rsid w:val="00B228D6"/>
    <w:rsid w:val="00B3677F"/>
    <w:rsid w:val="00B467CD"/>
    <w:rsid w:val="00B5068E"/>
    <w:rsid w:val="00B51CB8"/>
    <w:rsid w:val="00B54585"/>
    <w:rsid w:val="00B56C64"/>
    <w:rsid w:val="00B70B13"/>
    <w:rsid w:val="00B75843"/>
    <w:rsid w:val="00B81FBB"/>
    <w:rsid w:val="00B86352"/>
    <w:rsid w:val="00B877FD"/>
    <w:rsid w:val="00B904B9"/>
    <w:rsid w:val="00B96B00"/>
    <w:rsid w:val="00BA552E"/>
    <w:rsid w:val="00BB0808"/>
    <w:rsid w:val="00BB1529"/>
    <w:rsid w:val="00BC1104"/>
    <w:rsid w:val="00BC4BD4"/>
    <w:rsid w:val="00BF2424"/>
    <w:rsid w:val="00C45240"/>
    <w:rsid w:val="00C456C2"/>
    <w:rsid w:val="00C677A4"/>
    <w:rsid w:val="00C723C7"/>
    <w:rsid w:val="00C73B61"/>
    <w:rsid w:val="00C771AC"/>
    <w:rsid w:val="00C812C1"/>
    <w:rsid w:val="00C81E5A"/>
    <w:rsid w:val="00C976F6"/>
    <w:rsid w:val="00CA1F79"/>
    <w:rsid w:val="00CA49E8"/>
    <w:rsid w:val="00CA5AF4"/>
    <w:rsid w:val="00CC4C25"/>
    <w:rsid w:val="00CC7231"/>
    <w:rsid w:val="00CD195F"/>
    <w:rsid w:val="00CE5808"/>
    <w:rsid w:val="00CE7168"/>
    <w:rsid w:val="00CF5F90"/>
    <w:rsid w:val="00D11C1C"/>
    <w:rsid w:val="00D12157"/>
    <w:rsid w:val="00D20596"/>
    <w:rsid w:val="00D25905"/>
    <w:rsid w:val="00D32AD0"/>
    <w:rsid w:val="00D71515"/>
    <w:rsid w:val="00DA1DF2"/>
    <w:rsid w:val="00DB017E"/>
    <w:rsid w:val="00DB6B11"/>
    <w:rsid w:val="00DC3A46"/>
    <w:rsid w:val="00DC4985"/>
    <w:rsid w:val="00DD1A6F"/>
    <w:rsid w:val="00E057DF"/>
    <w:rsid w:val="00E17FC2"/>
    <w:rsid w:val="00E20515"/>
    <w:rsid w:val="00E221FB"/>
    <w:rsid w:val="00E34B6B"/>
    <w:rsid w:val="00E402E0"/>
    <w:rsid w:val="00E403AA"/>
    <w:rsid w:val="00E446F0"/>
    <w:rsid w:val="00E46A23"/>
    <w:rsid w:val="00E531E8"/>
    <w:rsid w:val="00E75A01"/>
    <w:rsid w:val="00E77842"/>
    <w:rsid w:val="00E81B91"/>
    <w:rsid w:val="00E84D74"/>
    <w:rsid w:val="00E85568"/>
    <w:rsid w:val="00E96396"/>
    <w:rsid w:val="00EA292F"/>
    <w:rsid w:val="00EB20F2"/>
    <w:rsid w:val="00EB6267"/>
    <w:rsid w:val="00EC6B9F"/>
    <w:rsid w:val="00ED3C3E"/>
    <w:rsid w:val="00ED721B"/>
    <w:rsid w:val="00ED78BD"/>
    <w:rsid w:val="00EF024C"/>
    <w:rsid w:val="00EF026F"/>
    <w:rsid w:val="00EF4225"/>
    <w:rsid w:val="00EF490C"/>
    <w:rsid w:val="00EF6FD0"/>
    <w:rsid w:val="00F06E83"/>
    <w:rsid w:val="00F16331"/>
    <w:rsid w:val="00F330E1"/>
    <w:rsid w:val="00F4470E"/>
    <w:rsid w:val="00F45AC4"/>
    <w:rsid w:val="00F56F22"/>
    <w:rsid w:val="00F833C5"/>
    <w:rsid w:val="00F9542D"/>
    <w:rsid w:val="00F96AF6"/>
    <w:rsid w:val="00FA6C02"/>
    <w:rsid w:val="00FB20A5"/>
    <w:rsid w:val="00FB2693"/>
    <w:rsid w:val="00FB4552"/>
    <w:rsid w:val="00FB4948"/>
    <w:rsid w:val="00FB4E6A"/>
    <w:rsid w:val="00FB6EAC"/>
    <w:rsid w:val="00FB7064"/>
    <w:rsid w:val="00FC30B4"/>
    <w:rsid w:val="00FE3415"/>
    <w:rsid w:val="00FF0C94"/>
    <w:rsid w:val="00FF1E06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uiPriority w:val="99"/>
    <w:rsid w:val="00CA5A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A5AF4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B23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B23D0"/>
    <w:rPr>
      <w:rFonts w:ascii="Courier New" w:hAnsi="Courier New" w:cs="Courier New"/>
    </w:rPr>
  </w:style>
  <w:style w:type="paragraph" w:customStyle="1" w:styleId="af1">
    <w:name w:val="Знак Знак Знак Знак Знак Знак Знак Знак"/>
    <w:basedOn w:val="a"/>
    <w:rsid w:val="003E696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3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769A8-727B-41EE-A03A-DC080155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2840</TotalTime>
  <Pages>6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184</cp:revision>
  <cp:lastPrinted>2020-12-04T07:29:00Z</cp:lastPrinted>
  <dcterms:created xsi:type="dcterms:W3CDTF">2017-11-28T07:42:00Z</dcterms:created>
  <dcterms:modified xsi:type="dcterms:W3CDTF">2020-12-04T07:36:00Z</dcterms:modified>
</cp:coreProperties>
</file>